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ED" w:rsidRPr="0010030B" w:rsidRDefault="00731CED" w:rsidP="00731CED">
      <w:pPr>
        <w:widowControl/>
        <w:shd w:val="clear" w:color="auto" w:fill="FFFFFF"/>
        <w:spacing w:before="450"/>
        <w:jc w:val="center"/>
        <w:outlineLvl w:val="0"/>
        <w:rPr>
          <w:rFonts w:ascii="华文中宋" w:eastAsia="华文中宋" w:hAnsi="华文中宋" w:cs="宋体"/>
          <w:b/>
          <w:bCs/>
          <w:kern w:val="36"/>
          <w:sz w:val="40"/>
          <w:szCs w:val="36"/>
        </w:rPr>
      </w:pPr>
      <w:r w:rsidRPr="0010030B">
        <w:rPr>
          <w:rFonts w:ascii="华文中宋" w:eastAsia="华文中宋" w:hAnsi="华文中宋" w:cs="宋体" w:hint="eastAsia"/>
          <w:b/>
          <w:bCs/>
          <w:kern w:val="36"/>
          <w:sz w:val="40"/>
          <w:szCs w:val="36"/>
        </w:rPr>
        <w:t>中共中央印发《中国共产党纪律处分条例》</w:t>
      </w:r>
    </w:p>
    <w:p w:rsidR="00731CED" w:rsidRPr="0010030B" w:rsidRDefault="00731CED" w:rsidP="00731CED">
      <w:pPr>
        <w:widowControl/>
        <w:shd w:val="clear" w:color="auto" w:fill="FFFFFF"/>
        <w:snapToGrid w:val="0"/>
        <w:spacing w:line="520" w:lineRule="exact"/>
        <w:jc w:val="left"/>
        <w:rPr>
          <w:rFonts w:ascii="微软雅黑" w:eastAsia="微软雅黑" w:hAnsi="微软雅黑" w:cs="宋体"/>
          <w:kern w:val="0"/>
          <w:szCs w:val="32"/>
        </w:rPr>
      </w:pP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近日，中共中央印发了修订后的</w:t>
      </w:r>
      <w:hyperlink r:id="rId6" w:tgtFrame="_blank" w:history="1">
        <w:r w:rsidR="00731CED" w:rsidRPr="0010030B">
          <w:rPr>
            <w:rFonts w:ascii="仿宋_GB2312" w:hAnsi="微软雅黑" w:cs="宋体" w:hint="eastAsia"/>
            <w:kern w:val="0"/>
            <w:szCs w:val="32"/>
          </w:rPr>
          <w:t>《中国共产党纪律处分条例》</w:t>
        </w:r>
      </w:hyperlink>
      <w:r w:rsidR="00731CED" w:rsidRPr="0010030B">
        <w:rPr>
          <w:rFonts w:ascii="仿宋_GB2312" w:hAnsi="微软雅黑" w:cs="宋体" w:hint="eastAsia"/>
          <w:kern w:val="0"/>
          <w:szCs w:val="32"/>
        </w:rPr>
        <w:t>（以下简称《条例》），并发出通知，要求各地区各部门认真遵照执行。</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通知指出，2015年10月中共中央印发的《中国共产党纪律处分条例》，对维护党章和其他党内法规、严肃党的纪律、坚持从严管党治党发挥了重要作用。党的十九大将纪律建设纳入新时代党的建设总体布局，在党章中充实完善了纪律建设相关内容。党中央决定根据新的形势、任务和要求，对条例予以修订完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通知强调，《条例》全面贯彻习近平新时代中国特色社会主义思想和党的十九大精神，以党章为根本遵循，将党的纪律建设的理论、实践和制度创新成果，以党规党纪形式固定下来，着力提高纪律建设的政治性、时代性、针对性。严明政治纪律和政治规矩，把坚决维护习近平总书记党中央的核心、全党的核心地位，坚决维护党中央权威和集中统一领导作为出发点和落脚点，将党章和《关于新形势下党内政治生活的若干准则》等党内法规的要求细化具体化。坚持问题导向，针对管党治党存在的突出问题扎紧笼子，实现制度的与时俱进，使全面从严治党的思路举措更加科学、更加严密、更加有效。</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通知要求，各级党委（党组）要牢固树立政治意识、大局意识、核心意识、看齐意识，担负起全面从严治党政治责任，抓好《条例》的学习宣传和贯彻落实。要切实加强纪律</w:t>
      </w:r>
      <w:r w:rsidR="00731CED" w:rsidRPr="0010030B">
        <w:rPr>
          <w:rFonts w:ascii="仿宋_GB2312" w:hAnsi="微软雅黑" w:cs="宋体" w:hint="eastAsia"/>
          <w:kern w:val="0"/>
          <w:szCs w:val="32"/>
        </w:rPr>
        <w:lastRenderedPageBreak/>
        <w:t>教育，把学习《条例》纳入党委（党组）理论学习中心组学习内容和党校（行</w:t>
      </w:r>
      <w:bookmarkStart w:id="0" w:name="_GoBack"/>
      <w:bookmarkEnd w:id="0"/>
      <w:r w:rsidR="00731CED" w:rsidRPr="0010030B">
        <w:rPr>
          <w:rFonts w:ascii="仿宋_GB2312" w:hAnsi="微软雅黑" w:cs="宋体" w:hint="eastAsia"/>
          <w:kern w:val="0"/>
          <w:szCs w:val="32"/>
        </w:rPr>
        <w:t>政学院）教育课程，使铁的纪律真正转化为党员干部的日常习惯和自觉遵循。要巩固发展执纪必严、违纪必究常态化效果，下大气力建制度、立规矩、抓落实、重执行，强化日常管理和监督，充分发挥纪律建设标本兼治的利器作用。各级纪委（纪检组）要认真履行党章赋予的职责，强化监督执纪问责，把执纪和执法贯通起来，坚持纪严于法、纪法协同，让制度“长牙”、纪律“带电”，努力取得全面从严治党更大战略性成果。</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各级党委（党组）和纪委（纪检组）要加强对学习宣传、贯彻执行《条例》的监督检查，纳入巡视巡察和派驻监督重点，对贯彻执行不力的，要批评教育、督促整改，严肃追责问责，推动《条例》各项规定落到实处。</w:t>
      </w:r>
    </w:p>
    <w:p w:rsidR="00731CED" w:rsidRPr="0010030B" w:rsidRDefault="00731CED" w:rsidP="0010030B">
      <w:pPr>
        <w:widowControl/>
        <w:shd w:val="clear" w:color="auto" w:fill="FFFFFF"/>
        <w:snapToGrid w:val="0"/>
        <w:spacing w:line="520" w:lineRule="exact"/>
        <w:ind w:firstLine="645"/>
        <w:jc w:val="left"/>
        <w:rPr>
          <w:rFonts w:ascii="仿宋_GB2312" w:hAnsi="微软雅黑" w:cs="宋体" w:hint="eastAsia"/>
          <w:kern w:val="0"/>
          <w:szCs w:val="32"/>
        </w:rPr>
      </w:pPr>
      <w:r w:rsidRPr="0010030B">
        <w:rPr>
          <w:rFonts w:ascii="仿宋_GB2312" w:hAnsi="微软雅黑" w:cs="宋体" w:hint="eastAsia"/>
          <w:kern w:val="0"/>
          <w:szCs w:val="32"/>
        </w:rPr>
        <w:t>《中国共产党纪律处分条例》全文如下。</w:t>
      </w:r>
    </w:p>
    <w:p w:rsidR="0010030B" w:rsidRPr="0010030B" w:rsidRDefault="0010030B" w:rsidP="0010030B">
      <w:pPr>
        <w:widowControl/>
        <w:shd w:val="clear" w:color="auto" w:fill="FFFFFF"/>
        <w:snapToGrid w:val="0"/>
        <w:spacing w:line="520" w:lineRule="exact"/>
        <w:jc w:val="center"/>
        <w:rPr>
          <w:rFonts w:ascii="黑体" w:eastAsia="黑体" w:hAnsi="黑体" w:cs="宋体" w:hint="eastAsia"/>
          <w:bCs/>
          <w:kern w:val="0"/>
          <w:szCs w:val="32"/>
        </w:rPr>
      </w:pP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第一编</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总则</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第一章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指导思想、原则和适用范围</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的纪律建设必须坚持以马克思列宁主义、毛泽东思想、邓小平理论、“三个代表”重要思想、科学发展观、习近平新时代中国特色社会主义思想为指导，坚持和加强党的全面领导，坚决维护习近平总书记党中央的核心、全</w:t>
      </w:r>
      <w:r w:rsidR="00731CED" w:rsidRPr="0010030B">
        <w:rPr>
          <w:rFonts w:ascii="仿宋_GB2312" w:hAnsi="微软雅黑" w:cs="宋体" w:hint="eastAsia"/>
          <w:kern w:val="0"/>
          <w:szCs w:val="32"/>
        </w:rPr>
        <w:lastRenderedPageBreak/>
        <w:t>党的核心地位，坚决维护党中央权威和集中统一领导，落实新时代党的建设总要求和全面从严治党战略部署，全面加强党的纪律建设。</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党的纪律处分工作应当坚持以下原则：</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（一）坚持党要管党、全面从严治党。加强对党的各级组织和全体党员的教育、管理和监督，把纪律挺在前面，注重抓早抓小、防微杜渐。</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（二）党纪面前一律平等。对违犯党纪的党组织和党员必须严肃、公正执行纪律，党内不允许有任何不受纪律约束的党组织和党员。</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（三）实事求是。对党组织和党员违犯党纪的行为，应当以事实为依据，以党章、其他党内法规和国家法律法规为准绳，准确认定违纪性质，区别不同情况，恰当予以处理。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（四）民主集中制。实施党纪处分，应当按照规定程序经党组织集体讨论决定，不允许任何个人或者少数人擅自决定和批准。上级党组织对违犯党纪的党组织和党员作出的处理决定，下级党组织必须执行。</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（五）惩前毖后、治病救人。处理违犯党纪的党组织和党员，应当实行惩戒与教育相结合，做到宽严相济。</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运用监督执纪“四种形态”，经常开展批评和自我批评、约谈函询，让“红红脸、出出汗”成为常态；党</w:t>
      </w:r>
      <w:r w:rsidR="00731CED" w:rsidRPr="0010030B">
        <w:rPr>
          <w:rFonts w:ascii="仿宋_GB2312" w:hAnsi="微软雅黑" w:cs="宋体" w:hint="eastAsia"/>
          <w:kern w:val="0"/>
          <w:szCs w:val="32"/>
        </w:rPr>
        <w:lastRenderedPageBreak/>
        <w:t>纪轻处分、组织调整成为违纪处理的大多数；党纪重处分、重大职务调整的成为少数；严重违纪涉嫌违法立案审查的成为极少数。</w:t>
      </w:r>
    </w:p>
    <w:p w:rsidR="0010030B" w:rsidRPr="0010030B" w:rsidRDefault="00731CED" w:rsidP="00953809">
      <w:pPr>
        <w:widowControl/>
        <w:shd w:val="clear" w:color="auto" w:fill="FFFFFF"/>
        <w:snapToGrid w:val="0"/>
        <w:spacing w:line="520" w:lineRule="exact"/>
        <w:ind w:firstLine="630"/>
        <w:jc w:val="left"/>
        <w:rPr>
          <w:rFonts w:ascii="仿宋_GB2312" w:hAnsi="微软雅黑" w:cs="宋体" w:hint="eastAsia"/>
          <w:kern w:val="0"/>
          <w:szCs w:val="32"/>
        </w:rPr>
      </w:pPr>
      <w:r w:rsidRPr="0010030B">
        <w:rPr>
          <w:rFonts w:ascii="仿宋_GB2312" w:hAnsi="微软雅黑" w:cs="宋体" w:hint="eastAsia"/>
          <w:kern w:val="0"/>
          <w:szCs w:val="32"/>
        </w:rPr>
        <w:t>第六条</w:t>
      </w:r>
      <w:r w:rsidR="0010030B">
        <w:rPr>
          <w:rFonts w:ascii="仿宋_GB2312" w:hAnsi="微软雅黑" w:cs="宋体" w:hint="eastAsia"/>
          <w:kern w:val="0"/>
          <w:szCs w:val="32"/>
        </w:rPr>
        <w:t xml:space="preserve">  </w:t>
      </w:r>
      <w:r w:rsidRPr="0010030B">
        <w:rPr>
          <w:rFonts w:ascii="仿宋_GB2312" w:hAnsi="微软雅黑" w:cs="宋体" w:hint="eastAsia"/>
          <w:kern w:val="0"/>
          <w:szCs w:val="32"/>
        </w:rPr>
        <w:t>本条例适用于违犯党纪应当受到党纪责任追究的党组织和党员。</w:t>
      </w:r>
    </w:p>
    <w:p w:rsidR="00731CED" w:rsidRPr="0010030B" w:rsidRDefault="00731CED" w:rsidP="0010030B">
      <w:pPr>
        <w:widowControl/>
        <w:shd w:val="clear" w:color="auto" w:fill="FFFFFF"/>
        <w:snapToGrid w:val="0"/>
        <w:spacing w:line="520" w:lineRule="exact"/>
        <w:jc w:val="center"/>
        <w:rPr>
          <w:rFonts w:ascii="仿宋_GB2312" w:hAnsi="微软雅黑" w:cs="宋体" w:hint="eastAsia"/>
          <w:kern w:val="0"/>
          <w:szCs w:val="32"/>
        </w:rPr>
      </w:pPr>
      <w:r w:rsidRPr="0010030B">
        <w:rPr>
          <w:rFonts w:ascii="黑体" w:eastAsia="黑体" w:hAnsi="黑体" w:cs="宋体" w:hint="eastAsia"/>
          <w:bCs/>
          <w:kern w:val="0"/>
          <w:szCs w:val="32"/>
        </w:rPr>
        <w:t>第二章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违纪与纪律处分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党组织和党员违反党章和其他党内法规，违反国家法律法规，违反党和国家政策，违反社会主义道德，危害党、国家和人民利益的行为，依照规定应当给予纪律处理或者处分的，都必须受到追究。</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重点查处党的十八大以来不收敛、不收手，问题线索反映集中、群众反映强烈，政治问题和经济问题交织的腐败案件，违反中央八项规定精神的问题。</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对党员的纪律处分种类：</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（一）警告；</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（二）严重警告；</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（三）撤销党内职务；</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（四）留党察看；</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（五）开除党籍。</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对于违犯党的纪律的党组织，上级党组织应当责令其作出检查或者进行通报批评。对于严重违犯党的纪律、本身又不能纠正的党组织，上一级党的委员会在查明核实后，根据情节严重的程度，可以予以：</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（一）改组；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（二）解散。</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党员受到警告处分一年内、受到严重警告处分一年半内，不得在党内提升职务和向党外组织推荐担任高于其原任职务的党外职务。</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对于应当受到撤销党内职务处分，但是本人没有担任党内职务的，应当给予其严重警告处分。同时，在党外组织担任职务的，应当建议党外组织撤销其党外职务。</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党员受到撤销党内职务处分，或者依照前款规定受到严重警告处分的，二年内不得在党内担任和向党外组织推荐担任与其原任职务相当或者高于其原任职务的职务。</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留党察看处分，分为留党察看一年、留党察看二年。对于受到留党察看处分一年的党员，期满后仍不符合恢复党员权利条件的，应当延长一年留党察看期限。留党察看期限最长不得超过二年。</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党员受留党察看处分期间，没有表决权、选举权和被选举权。留党察看期间，确有悔改表现的，期满后恢复其党员权利；坚持不改或者又发现其他应当受到党纪处分的违纪行为的，应当开除党籍。</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党员受到留党察看处分，其党内职务自然撤销。对于担任党外职务的，应当建议党外组织撤销其党外职务。受到留</w:t>
      </w:r>
      <w:r w:rsidR="00731CED" w:rsidRPr="0010030B">
        <w:rPr>
          <w:rFonts w:ascii="仿宋_GB2312" w:hAnsi="微软雅黑" w:cs="宋体" w:hint="eastAsia"/>
          <w:kern w:val="0"/>
          <w:szCs w:val="32"/>
        </w:rPr>
        <w:lastRenderedPageBreak/>
        <w:t>党察看处分的党员，恢复党员权利后二年内，不得在党内担任和向党外组织推荐担任与其原任职务相当或者高于其原任职务的职务。</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党员受到开除党籍处分，五年内不得重新入党，也不得推荐担任与其原任职务相当或者高于其原任职务的党外职务。另有规定不准重新入党的，依照规定。</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党的各级代表大会的代表受到留党察看以上（含留党察看）处分的，党组织应当终止其代表资格。</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对于受到改组处理的党组织领导机构成员，除应当受到撤销党内职务以上（含撤销党内职务）处分的外，均自然免职。</w:t>
      </w:r>
    </w:p>
    <w:p w:rsidR="0010030B" w:rsidRPr="0010030B" w:rsidRDefault="00731CED" w:rsidP="00953809">
      <w:pPr>
        <w:widowControl/>
        <w:shd w:val="clear" w:color="auto" w:fill="FFFFFF"/>
        <w:snapToGrid w:val="0"/>
        <w:spacing w:line="520" w:lineRule="exact"/>
        <w:ind w:firstLine="645"/>
        <w:jc w:val="left"/>
        <w:rPr>
          <w:rFonts w:ascii="仿宋_GB2312" w:hAnsi="微软雅黑" w:cs="宋体" w:hint="eastAsia"/>
          <w:kern w:val="0"/>
          <w:szCs w:val="32"/>
        </w:rPr>
      </w:pPr>
      <w:r w:rsidRPr="0010030B">
        <w:rPr>
          <w:rFonts w:ascii="仿宋_GB2312" w:hAnsi="微软雅黑" w:cs="宋体" w:hint="eastAsia"/>
          <w:kern w:val="0"/>
          <w:szCs w:val="32"/>
        </w:rPr>
        <w:t>第十六条</w:t>
      </w:r>
      <w:r w:rsidR="0010030B">
        <w:rPr>
          <w:rFonts w:ascii="仿宋_GB2312" w:hAnsi="微软雅黑" w:cs="宋体" w:hint="eastAsia"/>
          <w:kern w:val="0"/>
          <w:szCs w:val="32"/>
        </w:rPr>
        <w:t xml:space="preserve">  </w:t>
      </w:r>
      <w:r w:rsidRPr="0010030B">
        <w:rPr>
          <w:rFonts w:ascii="仿宋_GB2312" w:hAnsi="微软雅黑" w:cs="宋体" w:hint="eastAsia"/>
          <w:kern w:val="0"/>
          <w:szCs w:val="32"/>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第三章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纪律处分运用规则</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有下列情形之一的，可以从轻或者减轻处分：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（一）主动交代本人应当受到党纪处分的问题的；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（二）在组织核实、立案审查过程中，能够配合核实审查工作，如实说明本人违纪违法事实的；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（三）检举同案人或者其他人应当受到党纪处分或者法律追究的问题，经查证属实的；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（四）主动挽回损失、消除不良影响或者有效阻止危害结果发生的；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（五）主动上交违纪所得的；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（六）有其他立功表现的。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根据案件的特殊情况，由中央纪委决定或者经省（部）级纪委（不含副省级市纪委）决定并呈报中央纪委批准，对违纪党员也可以在本条例规定的处分幅度以外减轻处分。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有下列情形之一的，应当从重或者加重处分：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（一）强迫、唆使他人违纪的；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（二）拒不上交或者退赔违纪所得的；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（三）违纪受处分后又因故意违纪应当受到党纪处分的；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（四）违纪受到党纪处分后，又被发现其受处分前的违纪行为应当受到党纪处分的；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（五）本条例另有规定的。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从轻处分，是指在本条例规定的违纪行为应当受到的处分幅度以内，给予较轻的处分。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从重处分，是指在本条例规定的违纪行为应当受到的处分幅度以内，给予较重的处分。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减轻处分，是指在本条例规定的违纪行为应当受到的处分幅度以外，减轻一档给予处分。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加重处分，是指在本条例规定的违纪行为应当受到的处分幅度以外，加重一档给予处分。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本条例规定的只有开除党籍处分一个档次的违纪行为，不适用第一款减轻处分的规定。</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一个违纪行为同时触犯本条例两个以上（含两个）条款的，依照处分较重的条款定性处理。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一个条款规定的违纪构成要件全部包含在另一个条款规定的违纪构成要件中，特别规定与一般规定不一致的，适用特别规定。</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二人以上（含二人）共同故意违纪的，对为首者，从重处分，本条例另有规定的除外；对其他成员，按照其在共同违纪中所起的作用和应负的责任，分别给予处分。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教唆他人违纪的，应当按照其在共同违纪中所起的作用追究党纪责任。</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党组织领导机构集体作出违犯党纪的决定或者实施其他违犯党纪的行为，对具有共同故意的成员，按共同违纪处理；对过失违纪的成员，按照各自在集体违纪中所起的作用和应负的责任分别给予处分。</w:t>
      </w:r>
    </w:p>
    <w:p w:rsidR="0010030B" w:rsidRDefault="0010030B" w:rsidP="0010030B">
      <w:pPr>
        <w:widowControl/>
        <w:shd w:val="clear" w:color="auto" w:fill="FFFFFF"/>
        <w:snapToGrid w:val="0"/>
        <w:spacing w:line="520" w:lineRule="exact"/>
        <w:jc w:val="left"/>
        <w:rPr>
          <w:rFonts w:ascii="黑体" w:eastAsia="黑体" w:hAnsi="黑体" w:cs="宋体" w:hint="eastAsia"/>
          <w:kern w:val="0"/>
          <w:szCs w:val="32"/>
        </w:rPr>
      </w:pPr>
      <w:r w:rsidRPr="0010030B">
        <w:rPr>
          <w:rFonts w:ascii="黑体" w:eastAsia="黑体" w:hAnsi="黑体" w:cs="宋体" w:hint="eastAsia"/>
          <w:kern w:val="0"/>
          <w:szCs w:val="32"/>
        </w:rPr>
        <w:t xml:space="preserve">    </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lastRenderedPageBreak/>
        <w:t>第四章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对违法犯罪党员的纪律处分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党组织在纪律审查中发现党员有贪污贿赂、滥用职权、玩忽职守、权力寻租、利益输送、徇私舞弊、浪费国家资财等违反法律涉嫌犯罪行为的，应当给予撤销党内职务、留党察看或者开除党籍处分。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党组织在纪律审查中发现党员有刑法规定的行为，虽不构成犯罪但须追究党纪责任的，或者有其他违法行为，损害党、国家和人民利益的，应当视具体情节给予警告直至开除党籍处分。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第二十九条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党组织在纪律审查中发现党员严重违纪涉嫌违法犯罪的，原则上先作出党纪处分决定，并按照规定给予政务处分后，再移送有关国家机关依法处理。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党员被依法留置、逮捕的，党组织应当按照管理权限中止其表决权、选举权和被选举权等党员权利。根据监察机关、司法机关处理结果，可以恢复其党员权利的，应当及时予以恢复。</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党员犯罪情节轻微，人民检察院依法作出不起诉决定的，或者人民法院依法作出有罪判决并免予刑事处罚的，应当给予撤销党内职务、留党察看或者开除党籍处分。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党员犯罪，被单处罚金的，依照前款规定处理。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党员犯罪，有下列情形之一的，应当给予开除党籍处分：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（一）因故意犯罪被依法判处刑法规定的主刑（含宣告缓刑）的；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（二）被单处或者附加剥夺政治权利的；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（三）因过失犯罪，被依法判处三年以上（不含三年）有期徒刑的。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因过失犯罪被判处三年以下（含三年）有期徒刑或者被判处管制、拘役的，一般应当开除党籍。对于个别可以不开除党籍的，应当对照处分党员批准权限的规定，报请再上一级党组织批准。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党员依法受到刑事责任追究的，党组织应当根据司法机关的生效判决、裁定、决定及其认定的事实、性质和情节，依照本条例规定给予党纪处分，是公职人员的由监察机关给予相应政务处分。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党员依法受到政务处分、行政处罚，应当追究党纪责任的，党组织可以根据生效的政务处分、行政处罚决定认定的事实、性质和情节，经核实后依照规定给予党纪处分或者组织处理。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10030B" w:rsidRDefault="0010030B" w:rsidP="0010030B">
      <w:pPr>
        <w:widowControl/>
        <w:shd w:val="clear" w:color="auto" w:fill="FFFFFF"/>
        <w:snapToGrid w:val="0"/>
        <w:spacing w:line="520" w:lineRule="exact"/>
        <w:jc w:val="center"/>
        <w:rPr>
          <w:rFonts w:ascii="黑体" w:eastAsia="黑体" w:hAnsi="黑体" w:cs="宋体" w:hint="eastAsia"/>
          <w:bCs/>
          <w:kern w:val="0"/>
          <w:szCs w:val="32"/>
        </w:rPr>
      </w:pPr>
    </w:p>
    <w:p w:rsidR="0010030B" w:rsidRDefault="0010030B" w:rsidP="0010030B">
      <w:pPr>
        <w:widowControl/>
        <w:shd w:val="clear" w:color="auto" w:fill="FFFFFF"/>
        <w:snapToGrid w:val="0"/>
        <w:spacing w:line="520" w:lineRule="exact"/>
        <w:jc w:val="center"/>
        <w:rPr>
          <w:rFonts w:ascii="黑体" w:eastAsia="黑体" w:hAnsi="黑体" w:cs="宋体" w:hint="eastAsia"/>
          <w:bCs/>
          <w:kern w:val="0"/>
          <w:szCs w:val="32"/>
        </w:rPr>
      </w:pPr>
    </w:p>
    <w:p w:rsidR="0010030B" w:rsidRDefault="0010030B" w:rsidP="0010030B">
      <w:pPr>
        <w:widowControl/>
        <w:shd w:val="clear" w:color="auto" w:fill="FFFFFF"/>
        <w:snapToGrid w:val="0"/>
        <w:spacing w:line="520" w:lineRule="exact"/>
        <w:jc w:val="center"/>
        <w:rPr>
          <w:rFonts w:ascii="黑体" w:eastAsia="黑体" w:hAnsi="黑体" w:cs="宋体" w:hint="eastAsia"/>
          <w:bCs/>
          <w:kern w:val="0"/>
          <w:szCs w:val="32"/>
        </w:rPr>
      </w:pPr>
    </w:p>
    <w:p w:rsidR="0010030B" w:rsidRDefault="0010030B" w:rsidP="0010030B">
      <w:pPr>
        <w:widowControl/>
        <w:shd w:val="clear" w:color="auto" w:fill="FFFFFF"/>
        <w:snapToGrid w:val="0"/>
        <w:spacing w:line="520" w:lineRule="exact"/>
        <w:jc w:val="center"/>
        <w:rPr>
          <w:rFonts w:ascii="黑体" w:eastAsia="黑体" w:hAnsi="黑体" w:cs="宋体" w:hint="eastAsia"/>
          <w:bCs/>
          <w:kern w:val="0"/>
          <w:szCs w:val="32"/>
        </w:rPr>
      </w:pPr>
    </w:p>
    <w:p w:rsid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lastRenderedPageBreak/>
        <w:t>第五章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其他规定</w:t>
      </w:r>
    </w:p>
    <w:p w:rsidR="00731CED" w:rsidRPr="0010030B" w:rsidRDefault="00731CED" w:rsidP="0010030B">
      <w:pPr>
        <w:widowControl/>
        <w:shd w:val="clear" w:color="auto" w:fill="FFFFFF"/>
        <w:snapToGrid w:val="0"/>
        <w:spacing w:line="520" w:lineRule="exact"/>
        <w:ind w:firstLineChars="200" w:firstLine="640"/>
        <w:rPr>
          <w:rFonts w:ascii="黑体" w:eastAsia="黑体" w:hAnsi="黑体" w:cs="宋体" w:hint="eastAsia"/>
          <w:kern w:val="0"/>
          <w:szCs w:val="32"/>
        </w:rPr>
      </w:pPr>
      <w:r w:rsidRPr="0010030B">
        <w:rPr>
          <w:rFonts w:ascii="仿宋_GB2312" w:hAnsi="微软雅黑" w:cs="宋体" w:hint="eastAsia"/>
          <w:kern w:val="0"/>
          <w:szCs w:val="32"/>
        </w:rPr>
        <w:t>第三十四条</w:t>
      </w:r>
      <w:r w:rsidR="0010030B">
        <w:rPr>
          <w:rFonts w:ascii="仿宋_GB2312" w:hAnsi="微软雅黑" w:cs="宋体" w:hint="eastAsia"/>
          <w:kern w:val="0"/>
          <w:szCs w:val="32"/>
        </w:rPr>
        <w:t xml:space="preserve">  </w:t>
      </w:r>
      <w:r w:rsidRPr="0010030B">
        <w:rPr>
          <w:rFonts w:ascii="仿宋_GB2312" w:hAnsi="微软雅黑" w:cs="宋体" w:hint="eastAsia"/>
          <w:kern w:val="0"/>
          <w:szCs w:val="32"/>
        </w:rPr>
        <w:t>预备党员违犯党纪，情节较轻，可以保留预备党员资格的，党组织应当对其批评教育或者延长预备期；情节较重的，应当取消其预备党员资格。</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对违纪后下落不明的党员，应当区别情况作出处理：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（一）对有严重违纪行为，应当给予开除党籍处分的，党组织应当作出决定，开除其党籍；</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（二）除前项规定的情况外，下落不明时间超过六个月的，党组织应当按照党章规定对其予以除名。</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违纪行为有关责任人员的区分：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（一）直接责任者，是指在其职责范围内，不履行或者不正确履行自己的职责，对造成的损失或者后果起决定性作用的党员或者党员领导干部。</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（二）主要领导责任者，是指在其职责范围内，对直接主管的工作不履行或者不正确履行职责，对造成的损失或者后果负直接领导责任的党员领导干部。</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（三）重要领导责任者，是指在其职责范围内，对应管的工作或者参与决定的工作不履行或者不正确履行职责，对造成的损失或者后果负次要领导责任的党员领导干部。</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本条例所称领导责任者，包括主要领导责任者和重要领导责任者。</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第三十八条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本条例所称主动交代，是指涉嫌违纪的党员在组织初核前向有关组织交代自己的问题，或者在初核和立案审查其问题期间交代组织未掌握的问题。</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第三十九条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计算经济损失主要计算直接经济损失。直接经济损失，是指与违纪行为有直接因果关系而造成财产损失的实际价值。</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对于违纪行为所获得的经济利益，应当收缴或者责令退赔。</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对于违纪行为所获得的职务、职称、学历、学位、奖励、资格等其他利益，应当由承办案件的纪检机关或者由其上级纪检机关建议有关组织、部门、单位按照规定予以纠正。</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对于依照本条例第三十五条、第三十六条规定处理的党员，经调查确属其实施违纪行为获得的利益，依照本条规定处理。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第四十二条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执行党纪处分决定的机关或者受处分党员所在单位，应当在六个月内将处分决定的执行情况向作出或者批准处分决定的机关报告。</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党员对所受党纪处分不服的，可以依照党章及有关规定提出申诉。</w:t>
      </w:r>
    </w:p>
    <w:p w:rsidR="00731CED" w:rsidRDefault="00731CED" w:rsidP="0010030B">
      <w:pPr>
        <w:widowControl/>
        <w:shd w:val="clear" w:color="auto" w:fill="FFFFFF"/>
        <w:snapToGrid w:val="0"/>
        <w:spacing w:line="520" w:lineRule="exact"/>
        <w:ind w:firstLine="630"/>
        <w:jc w:val="left"/>
        <w:rPr>
          <w:rFonts w:ascii="仿宋_GB2312" w:hAnsi="微软雅黑" w:cs="宋体" w:hint="eastAsia"/>
          <w:kern w:val="0"/>
          <w:szCs w:val="32"/>
        </w:rPr>
      </w:pPr>
      <w:r w:rsidRPr="0010030B">
        <w:rPr>
          <w:rFonts w:ascii="仿宋_GB2312" w:hAnsi="微软雅黑" w:cs="宋体" w:hint="eastAsia"/>
          <w:kern w:val="0"/>
          <w:szCs w:val="32"/>
        </w:rPr>
        <w:t>第四十三条</w:t>
      </w:r>
      <w:r w:rsidR="0010030B">
        <w:rPr>
          <w:rFonts w:ascii="仿宋_GB2312" w:hAnsi="微软雅黑" w:cs="宋体" w:hint="eastAsia"/>
          <w:kern w:val="0"/>
          <w:szCs w:val="32"/>
        </w:rPr>
        <w:t xml:space="preserve">  </w:t>
      </w:r>
      <w:r w:rsidRPr="0010030B">
        <w:rPr>
          <w:rFonts w:ascii="仿宋_GB2312" w:hAnsi="微软雅黑" w:cs="宋体" w:hint="eastAsia"/>
          <w:kern w:val="0"/>
          <w:szCs w:val="32"/>
        </w:rPr>
        <w:t>本条例总则适用于有党纪处分规定的其他党内法规，但是中共中央发布或者批准发布的其他党内法规有特别规定的除外。</w:t>
      </w:r>
    </w:p>
    <w:p w:rsidR="0010030B" w:rsidRPr="0010030B" w:rsidRDefault="0010030B" w:rsidP="0010030B">
      <w:pPr>
        <w:widowControl/>
        <w:shd w:val="clear" w:color="auto" w:fill="FFFFFF"/>
        <w:snapToGrid w:val="0"/>
        <w:spacing w:line="520" w:lineRule="exact"/>
        <w:ind w:firstLine="630"/>
        <w:jc w:val="left"/>
        <w:rPr>
          <w:rFonts w:ascii="仿宋_GB2312" w:hAnsi="微软雅黑" w:cs="宋体" w:hint="eastAsia"/>
          <w:kern w:val="0"/>
          <w:szCs w:val="32"/>
        </w:rPr>
      </w:pP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第二编</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分则</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第六章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对违反政治纪律行为的处分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在重大原则问题上不同党中央保持一致且有实际言论、行为或者造成不良后果的，给予警告或者严重警告处分；情节较重的，给予撤销党内职务或者留党察看处分；情节严重的，给予开除党籍处分。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通过网络、广播、电视、报刊、传单、书籍等，或者利用讲座、论坛、报告会、座谈会等方式，公开发表坚持资产阶级自由化立场、反对四项基本原则，反对党的改革开放决策的文章、演说、宣言、声明等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通过网络、广播、电视、报刊、传单、书籍等，或者利用讲座、论坛、报告会、座谈会等方式，有下</w:t>
      </w:r>
      <w:r w:rsidR="00731CED" w:rsidRPr="0010030B">
        <w:rPr>
          <w:rFonts w:ascii="仿宋_GB2312" w:hAnsi="微软雅黑" w:cs="宋体" w:hint="eastAsia"/>
          <w:kern w:val="0"/>
          <w:szCs w:val="32"/>
        </w:rPr>
        <w:lastRenderedPageBreak/>
        <w:t>列行为之一，情节较轻的，给予警告或者严重警告处分；情节较重的，给予撤销党内职务或者留党察看处分；情节严重的，给予开除党籍处分：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（一）公开发表违背四项基本原则，违背、歪曲党的改革开放决策，或者其他有严重政治问题的文章、演说、宣言、声明等的；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（二）妄议党中央大政方针，破坏党的集中统一的；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（三）丑化党和国家形象，或者诋毁、诬蔑党和国家领导人、英雄模范，或者歪曲党的历史、中华人民共和国历史、人民军队历史的。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发布、播出、刊登、出版前款所列内容或者为上述行为提供方便条件的，对直接责任者和领导责任者，给予严重警告或者撤销党内职务处分；情节严重的，给予留党察看或者开除党籍处分。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私自携带、寄递第四十五条、第四十六条所列内容之一的书刊、音像制品、电子读物等入出境，情节较重的，给予警告或者严重警告处分；情节严重的，给予撤销党内职务、留党察看或者开除党籍处分。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在党内组织秘密集团或者组织其他分裂党的活动的，给予开除党籍处分。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参加秘密集团或者参加其他分裂党的活动的，给予留党察看或者开除党籍处分。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第四十九条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党员领导干部在本人主政的地方或者分管的部门自行其是，搞山头主义，拒不执行党中央确定的大政方针，甚至背着党中央另搞一套的，给予撤销党内职务、留党察看或者开除党籍处分。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落实党中央决策部署不坚决，打折扣、搞变通，在政治上造成不良影响或者严重后果的，给予警告或者严重警告处分；情节严重的，给予撤销党内职务、留党察看或者开除党籍处分。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对党不忠诚不老实，表里不一，阳奉阴违，欺上瞒下，搞两面派，做两面人，情节较轻的，给予警告或者严重警告处分；情节较重的，给予撤销党内职务或者留党察看处分；情节严重的，给予开除党籍处分。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制造、散布、传播政治谣言，破坏党的团结统一的，给予警告或者严重警告处分；情节较重的，给予撤销党内职务或者留党察看处分；情节严重的，给予开除党籍处分。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政治品行恶劣，匿名诬告，有意陷害或者制造其他谣言，造成损害或者不良影响的，依照前款规定处理。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第五十三条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擅自对应当由党中央决定的重大政策问题作出决定、对外发表主张的，对直接责任者和领导责任者，给予严重警告或者撤销党内职务处分；情节严重的，给予留党察看或者开除党籍处分。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不按照有关规定向组织请示、报告重大事项，情节较重的，给予警告或者严重警告处分；情节严重的，给予撤销党内职务或者留党察看处分。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干扰巡视巡察工作或者不落实巡视巡察整改要求，情节较轻的，给予警告或者严重警告处分；情节较重的，给予撤销党内职务或者留党察看处分；情节严重的，给予开除党籍处分。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对抗组织审查，有下列行为之一的，给予警告或者严重警告处分；情节较重的，给予撤销党内职务或者留党察看处分；情节严重的，给予开除党籍处分：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（一）串供或者伪造、销毁、转移、隐匿证据的；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（二）阻止他人揭发检举、提供证据材料的；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（三）包庇同案人员的；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（四）向组织提供虚假情况，掩盖事实的；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（五）有其他对抗组织审查行为的。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对不明真相被裹挟参加，经批评教育后确有悔改表现的，可以免予处分或者不予处分。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未经组织批准参加其他集会、游行、示威等活动，情节较轻的，给予警告或者严重警告处分；情节较重的，给予撤销党内职务或者留党察看处分；情节严重的，给予开除党籍处分。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组织、参加旨在反对党的领导、反对社会主义制度或者敌视政府等组织的，对策划者、组织者和骨干分子，给予开除党籍处分。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对其他参加人员，情节较轻的，给予警告或者严重警告处分；情节较重的，给予撤销党内职务或者留党察看处分；情节严重的，给予开除党籍处分。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第五十九条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组织、参加会道门或者邪教组织的，对策划者、组织者和骨干分子，给予开除党籍处分。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对其他参加人员，情节较轻的，给予警告或者严重警告处分；情节较重的，给予撤销党内职务或者留党察看处分；情节严重的，给予开除党籍处分。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对不明真相的参加人员，经批评教育后确有悔改表现的，可以免予处分或者不予处分。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从事、参与挑拨破坏民族关系制造事端或者参加民族分裂活动的，对策划者、组织者和骨干分子，给予开除党籍处分。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对其他参加人员，情节较轻的，给予警告或者严重警告处分；情节较重的，给予撤销党内职务或者留党察看处分；情节严重的，给予开除党籍处分。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对不明真相被裹挟参加，经批评教育后确有悔改表现的，可以免予处分或者不予处分。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有其他违反党和国家民族政策的行为，情节较轻的，给予警告或者严重警告处分；情节较重的，给予撤销党内职务或者留党察看处分；情节严重的，给予开除党籍处分。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组织、利用宗教活动反对党的路线、方针、政策和决议，破坏民族团结的，对策划者、组织者和骨干分子，给予开除党籍处分。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对其他参加人员，给予撤销党内职务或者留党察看处分；情节严重的，给予开除党籍处分。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对不明真相被裹挟参加，经批评教育后确有悔改表现的，可以免予处分或者不予处分。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有其他违反党和国家宗教政策的行为，情节较轻的，给予警告或者严重警告处分；情节较重的，给予撤销党内职务或者留党察看处分；情节严重的，给予开除党籍处分。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对信仰宗教的党员，应当加强思想教育，经党组织帮助教育仍没有转变的，应当劝其退党；劝而不退的，予以除名；参与利用宗教搞煽动活动的，给予开除党籍处分。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组织迷信活动的，给予撤销党内职务或者留党察看处分；情节严重的，给予开除党籍处分。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参加迷信活动，造成不良影响的，给予警告或者严重警告处分；情节较重的，给予撤销党内职务或者留党察看处分；情节严重的，给予开除党籍处分。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对不明真相的参加人员，经批评教育后确有悔改表现的，可以免予处分或者不予处分。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组织、利用宗族势力对抗党和政府，妨碍党和国家的方针政策以及决策部署的实施，或者破坏党的基层组织建设的，对策划者、组织者和骨干分子，给予开除党籍处分。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对其他参加人员，给予撤销党内职务或者留党察看处分；情节严重的，给予开除党籍处分。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对不明真相被裹挟参加，经批评教育后确有悔改表现的，可以免予处分或者不予处分。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在国（境）外、外国驻华使（领）馆申请政治避难，或者违纪后逃往国（境）外、外国驻华使（领）馆的，给予开除党籍处分。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在国（境）外公开发表反对党和政府的文章、演说、宣言、声明等的，依照前款规定处理。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故意为上述行为提供方便条件的，给予留党察看或者开除党籍处分。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在涉外活动中，其言行在政治上造成恶劣影响，损害党和国家尊严、利益的，给予撤销党内职务或者留党察看处分；情节严重的，给予开除党籍处分。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不履行全面从严治党主体责任、监督责任或者履行全面从严治党主体责任、监督责任不力，给党组织造成严重损害或者严重不良影响的，对直接责任者和领导责</w:t>
      </w:r>
      <w:r w:rsidR="00731CED" w:rsidRPr="0010030B">
        <w:rPr>
          <w:rFonts w:ascii="仿宋_GB2312" w:hAnsi="微软雅黑" w:cs="宋体" w:hint="eastAsia"/>
          <w:kern w:val="0"/>
          <w:szCs w:val="32"/>
        </w:rPr>
        <w:lastRenderedPageBreak/>
        <w:t>任者，给予警告或者严重警告处分；情节严重的，给予撤销党内职务或者留党察看处分。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第六十八条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10030B" w:rsidRPr="0010030B" w:rsidRDefault="00731CED" w:rsidP="00953809">
      <w:pPr>
        <w:widowControl/>
        <w:shd w:val="clear" w:color="auto" w:fill="FFFFFF"/>
        <w:snapToGrid w:val="0"/>
        <w:spacing w:line="520" w:lineRule="exact"/>
        <w:ind w:firstLine="630"/>
        <w:jc w:val="left"/>
        <w:rPr>
          <w:rFonts w:ascii="仿宋_GB2312" w:hAnsi="微软雅黑" w:cs="宋体" w:hint="eastAsia"/>
          <w:kern w:val="0"/>
          <w:szCs w:val="32"/>
        </w:rPr>
      </w:pPr>
      <w:r w:rsidRPr="0010030B">
        <w:rPr>
          <w:rFonts w:ascii="仿宋_GB2312" w:hAnsi="微软雅黑" w:cs="宋体" w:hint="eastAsia"/>
          <w:kern w:val="0"/>
          <w:szCs w:val="32"/>
        </w:rPr>
        <w:t>第六十九条</w:t>
      </w:r>
      <w:r w:rsidR="0010030B">
        <w:rPr>
          <w:rFonts w:ascii="仿宋_GB2312" w:hAnsi="微软雅黑" w:cs="宋体" w:hint="eastAsia"/>
          <w:kern w:val="0"/>
          <w:szCs w:val="32"/>
        </w:rPr>
        <w:t xml:space="preserve">  </w:t>
      </w:r>
      <w:r w:rsidRPr="0010030B">
        <w:rPr>
          <w:rFonts w:ascii="仿宋_GB2312" w:hAnsi="微软雅黑" w:cs="宋体" w:hint="eastAsia"/>
          <w:kern w:val="0"/>
          <w:szCs w:val="32"/>
        </w:rPr>
        <w:t>违反党的优良传统和工作惯例等党的规矩，在政治上造成不良影响的，给予警告或者严重警告处分；情节较重的，给予撤销党内职务或者留党察看处分；情节严重的，给予开除党籍处分。</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第七章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对违反组织纪律行为的处分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违反民主集中制原则，有下列行为之一的，给予警告或者严重警告处分；情节严重的，给予撤销党内职务或者留党察看处分：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（一）拒不执行或者擅自改变党组织作出的重大决定的；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（二）违反议事规则，个人或者少数人决定重大问题的；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（三）故意规避集体决策，决定重大事项、重要干部任免、重要项目安排和大额资金使用的；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（四）借集体决策名义集体违规的。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下级党组织拒不执行或者擅自改变上级党组织决定的，对直接责任者和领导责任者，给予警告或者严重警告处分；情节严重的，给予撤销党内职务或者留党察看处分。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拒不执行党组织的分配、调动、交流等决定的，给予警告、严重警告或者撤销党内职务处分。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在特殊时期或者紧急状况下，拒不执行党组织决定的，给予留党察看或者开除党籍处分。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有下列行为之一，情节较重的，给予警告或者严重警告处分：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（一）违反个人有关事项报告规定，隐瞒不报的；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（二）在组织进行谈话、函询时，不如实向组织说明问题的；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（三）不按要求报告或者不如实报告个人去向的；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（四）不如实填报个人档案资料的。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篡改、伪造个人档案资料的，给予严重警告处分；情节严重的，给予撤销党内职务或者留党察看处分。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隐瞒入党前严重错误的，一般应当予以除名；对入党后表现尚好的，给予严重警告、撤销党内职务或者留党察看处分。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党员领导干部违反有关规定组织、参加自发成立的老乡会、校友会、战友会等，情节严重的，给予警告、严重警告或者撤销党内职务处分。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有下列行为之一的，给予警告或者严重警告处分；情节较重的，给予撤销党内职务或者留党察看处分；情节严重的，给予开除党籍处分：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（一）在民主推荐、民主测评、组织考察和党内选举中搞拉票、助选等非组织活动的；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（二）在法律规定的投票、选举活动中违背组织原则搞非组织活动，组织、怂恿、诱使他人投票、表决的；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（三）在选举中进行其他违反党章、其他党内法规和有关章程活动的。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搞有组织的拉票贿选，或者用公款拉票贿选的，从重或者加重处分。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用人失察失误造成严重后果的，对直接责任者和领导责任者，依照前款规定处理。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弄虚作假，骗取职务、职级、职称、待遇、资格、学历、学位、荣誉或者其他利益的，依照前款规定处理。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第七十八条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侵犯党员的表决权、选举权和被选举权，情节较重的，给予警告或者严重警告处分；情节严重的，给予撤销党内职务处分。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以强迫、威胁、欺骗、拉拢等手段，妨害党员自主行使表决权、选举权和被选举权的，给予撤销党内职务、留党察看或者开除党籍处分。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第七十九条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有下列行为之一的，给予警告或者严重警告处分；情节较重的，给予撤销党内职务或者留党察看处分；情节严重的，给予开除党籍处分：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（一）对批评、检举、控告进行阻挠、压制，或者将批评、检举、控告材料私自扣压、销毁，或者故意将其泄露给他人的；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（二）对党员的申辩、辩护、作证等进行压制，造成不良后果的；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（三）压制党员申诉，造成不良后果的，或者不按照有关规定处理党员申诉的；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（四）有其他侵犯党员权利行为，造成不良后果的。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对批评人、检举人、控告人、证人及其他人员打击报复的，从重或者加重处分。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党组织有上述行为的，对直接责任者和领导责任者，依照第一款规定处理。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违反有关规定程序发展党员的，对直接责任者和领导责任者，依照前款规定处理。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违反有关规定取得外国国籍或者获取国（境）外永久居留资格、长期居留许可的，给予撤销党内职务、留党察看或者开除党籍处分。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第八十二条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违反有关规定办理因私出国（境）证件、前往港澳通行证，或者未经批准出入国（边）境，情节较轻的，给予警告或者严重警告处分；情节较重的，给予撤销党内职务处分；情节严重的，给予留党察看处分。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驻外机构或者临时出国（境）团（组）中的党员擅自脱离组织，或者从事外事、机要、军事等工作的党员违反有关规定同国（境）外机构、人员联系和交往的，给予警告、严重警告或者撤销党内职务处分。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驻外机构或者临时出国（境）团（组）中的党员，脱离组织出走时间不满六个月又自动回归的，给予撤销党内职务或者留党察看处分；脱离组织出走时间超过六个月的，按照自行脱党处理，党内予以除名。</w:t>
      </w:r>
    </w:p>
    <w:p w:rsidR="0010030B" w:rsidRPr="0010030B" w:rsidRDefault="00731CED" w:rsidP="0010030B">
      <w:pPr>
        <w:widowControl/>
        <w:shd w:val="clear" w:color="auto" w:fill="FFFFFF"/>
        <w:snapToGrid w:val="0"/>
        <w:spacing w:line="520" w:lineRule="exact"/>
        <w:ind w:firstLine="645"/>
        <w:jc w:val="left"/>
        <w:rPr>
          <w:rFonts w:ascii="仿宋_GB2312" w:hAnsi="微软雅黑" w:cs="宋体" w:hint="eastAsia"/>
          <w:kern w:val="0"/>
          <w:szCs w:val="32"/>
        </w:rPr>
      </w:pPr>
      <w:r w:rsidRPr="0010030B">
        <w:rPr>
          <w:rFonts w:ascii="仿宋_GB2312" w:hAnsi="微软雅黑" w:cs="宋体" w:hint="eastAsia"/>
          <w:kern w:val="0"/>
          <w:szCs w:val="32"/>
        </w:rPr>
        <w:t>故意为他人脱离组织出走提供方便条件的，给予警告、严重警告或者撤销党内职务处分。</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第八章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对违反廉洁纪律行为的处分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党员干部必须正确行使人民赋予的权力，清正廉洁，反对任何滥用职权、谋求私利的行为。</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第八十七条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党员干部的配偶、子女及其配偶等亲属和其他特定关系人不实际工作而获取薪酬或者虽实际工作但领取明显超出同职级标准薪酬，党员干部知情未予纠正的，依照前款规定处理。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收受其他明显超出正常礼尚往来的财物的，依照前款规定处理。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第八十九条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借用管理和服务对象的钱款、住房、车辆等，影响公正执行公务，情节较重的，给予警告或者严重警告处分；情节严重的，给予撤销党内职务、留党察看或者开除党籍处分。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通过民间借贷等金融活动获取大额回报，影响公正执行公务的，依照前款规定处理。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第九十一条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接受、提供可能影响公正执行公务的宴请或者旅游、健身、娱乐等活动安排，情节较重的，给予警告或者严重警告处分；情节严重的，给予撤销党内职务或者留党察看处分。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违反有关规定从事营利活动，有下列行为之一，情节较轻的，给予警告或者严重警告处分；情节较重的，给予撤销党内职务或者留党察看处分；情节严重的，给予开除党籍处分：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（一）经商办企业的；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（二）拥有非上市公司（企业）的股份或者证券的；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（三）买卖股票或者进行其他证券投资的；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（四）从事有偿中介活动的；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（五）在国（境）外注册公司或者投资入股的；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（六）有其他违反有关规定从事营利活动的。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利用参与企业重组改制、定向增发、兼并投资、土地使用权出让等决策、审批过程中掌握的信息买卖股票，利用职</w:t>
      </w:r>
      <w:r w:rsidR="00731CED" w:rsidRPr="0010030B">
        <w:rPr>
          <w:rFonts w:ascii="仿宋_GB2312" w:hAnsi="微软雅黑" w:cs="宋体" w:hint="eastAsia"/>
          <w:kern w:val="0"/>
          <w:szCs w:val="32"/>
        </w:rPr>
        <w:lastRenderedPageBreak/>
        <w:t>权或者职务上的影响通过购买信托产品、基金等方式非正常获利的，依照前款规定处理。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违反有关规定在经济组织、社会组织等单位中兼职，或者经批准兼职但获取薪酬、奖金、津贴等额外利益的，依照第一款规定处理。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利用职权或者职务上的影响，为配偶、子女及其配偶等亲属和其他特定关系人吸收存款、推销金融产品等提供帮助谋取利益的，依照前款规定处理。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党员领导干部的配偶、子女及其配偶，违反有关规定在该党员领导干部管辖的地区和业务范围内从</w:t>
      </w:r>
      <w:r w:rsidR="00731CED" w:rsidRPr="0010030B">
        <w:rPr>
          <w:rFonts w:ascii="仿宋_GB2312" w:hAnsi="微软雅黑" w:cs="宋体" w:hint="eastAsia"/>
          <w:kern w:val="0"/>
          <w:szCs w:val="32"/>
        </w:rPr>
        <w:lastRenderedPageBreak/>
        <w:t>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党和国家机关违反有关规定经商办企业的，对直接责任者和领导责任者，给予警告或者严重警告处分；情节严重的，给予撤销党内职务处分。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第九十九条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在分配、购买住房中侵犯国家、集体利益，情节较轻的，给予警告或者严重警告处分；情节较重的，给予撤销党内职务或者留党察看处分；情节严重的，给予开除党籍处分。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利用职权或者职务上的影响，将本人、配偶、子女及其配偶等亲属应当由个人支付的费用，由下属单位、其他单位或者他人支付、报销的，依照前款规定处理。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利用职权或者职务上的影响，违反有关规定占用公物归个人使用，时间超过六个月，情节较重的，给予警告或者严重警告处分；情节严重的，给予撤销党内职务处分。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占用公物进行营利活动的，给予警告或者严重警告处分；情节较重的，给予撤销党内职务或者留党察看处分；情节严重的，给予开除党籍处分。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将公物借给他人进行营利活动的，依照前款规定处理。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有下列行为之一，对直接责任者和领导责任者，情节较轻的，给予警告或者严重警告处分；情节较重的，给予撤销党内职务或者留党察看处分；情节严重的，给予开除党籍处分：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（一）公款旅游或者以学习培训、考察调研、职工疗养等为名变相公款旅游的；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（二）改变公务行程，借机旅游的；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（三）参加所管理企业、下属单位组织的考察活动，借机旅游的。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以考察、学习、培训、研讨、招商、参展等名义变相用公款出国（境）旅游的，依照前款规定处理。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违反公务接待管理规定，超标准、超范围接待或者借机大吃大喝，对直接责任者和领导责任者，情节较重的，给予警告或者严重警告处分；情节严重的，给予撤销党内职务处分。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违反会议活动管理规定，有下列行为之一，对直接责任者和领导责任者，情节较重的，给予警告或者严重警告处分；情节严重的，给予撤销党内职务处分：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（一）到禁止召开会议的风景名胜区开会的；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（二）决定或者批准举办各类节会、庆典活动的。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擅自举办评比达标表彰活动或者借评比达标表彰活动收取费用的，依照前款规定处理。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第一百零九条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违反办公用房管理等规定，有下列行为之一，对直接责任者和领导责任者，情节较重的，给予警告或者严重警告处分；情节严重的，给予撤销党内职务处分：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（一）决定或者批准兴建、装修办公楼、培训中心等楼堂馆所的；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（二）超标准配备、使用办公用房的；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（三）用公款包租、占用客房或者其他场所供个人使用的。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第一百一十条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搞权色交易或者给予财物搞钱色交易的，给予警告或者严重警告处分；情节较重的，给予撤销党内职务或者留党察看处分；情节严重的，给予开除党籍处分。</w:t>
      </w:r>
    </w:p>
    <w:p w:rsidR="0010030B" w:rsidRPr="0010030B" w:rsidRDefault="00731CED" w:rsidP="0010030B">
      <w:pPr>
        <w:widowControl/>
        <w:shd w:val="clear" w:color="auto" w:fill="FFFFFF"/>
        <w:snapToGrid w:val="0"/>
        <w:spacing w:line="520" w:lineRule="exact"/>
        <w:ind w:firstLine="645"/>
        <w:jc w:val="left"/>
        <w:rPr>
          <w:rFonts w:ascii="仿宋_GB2312" w:hAnsi="微软雅黑" w:cs="宋体" w:hint="eastAsia"/>
          <w:kern w:val="0"/>
          <w:szCs w:val="32"/>
        </w:rPr>
      </w:pPr>
      <w:r w:rsidRPr="0010030B">
        <w:rPr>
          <w:rFonts w:ascii="仿宋_GB2312" w:hAnsi="微软雅黑" w:cs="宋体" w:hint="eastAsia"/>
          <w:kern w:val="0"/>
          <w:szCs w:val="32"/>
        </w:rPr>
        <w:t>第一百一十一条</w:t>
      </w:r>
      <w:r w:rsidR="0010030B">
        <w:rPr>
          <w:rFonts w:ascii="仿宋_GB2312" w:hAnsi="微软雅黑" w:cs="宋体" w:hint="eastAsia"/>
          <w:kern w:val="0"/>
          <w:szCs w:val="32"/>
        </w:rPr>
        <w:t xml:space="preserve">  </w:t>
      </w:r>
      <w:r w:rsidRPr="0010030B">
        <w:rPr>
          <w:rFonts w:ascii="仿宋_GB2312" w:hAnsi="微软雅黑" w:cs="宋体" w:hint="eastAsia"/>
          <w:kern w:val="0"/>
          <w:szCs w:val="32"/>
        </w:rPr>
        <w:t>有其他违反廉洁纪律规定行为的，应当视具体情节给予警告直至开除党籍处分。</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第九章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对违反群众纪律行为的处分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第一百一十二条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有下列行为之一，对直接责任者和领导责任者，情节较轻的，给予警告或者严重警告处分；情节较重的，给予撤销党内职务或者留党察看处分；情节严重的，给予开除党籍处分：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（一）超标准、超范围向群众筹资筹劳、摊派费用，加重群众负担的；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（二）违反有关规定扣留、收缴群众款物或者处罚群众的；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（三）克扣群众财物，或者违反有关规定拖欠群众钱款的；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（四）在管理、服务活动中违反有关规定收取费用的；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（五）在办理涉及群众事务时刁难群众、吃拿卡要的；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（六）有其他侵害群众利益行为的。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在扶贫领域有上述行为的，从重或者加重处分。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第一百一十三条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干涉生产经营自主权，致使群众财产遭受较大损失的，对直接责任者和领导责任者，给予警告或者严重警告处分；情节严重的，给予撤销党内职务或者留党察看处分。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第一百一十四条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在社会保障、政策扶持、扶贫脱贫、救灾救济款物分配等事项中优亲厚友、明显有失公平的，给予警告或者严重警告处分；情节较重的，给予撤销党内职务或者留党察看处分；情节严重的，给予开除党籍处分。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第一百一十五条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利用宗族或者黑恶势力等欺压群众，或者纵容涉黑涉恶活动、为黑恶势力充当“保护伞”的，给予撤销党内职务或者留党察看处分；情节严重的，给予开除党籍处分。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第一百一十六条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有下列行为之一，对直接责任者和领导责任者，情节较重的，给予警告或者严重警告处分；情节严重的，给予撤销党内职务或者留党察看处分：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（一）对涉及群众生产、生活等切身利益的问题依照政策或者有关规定能解决而不及时解决，庸懒无为、效率低下，造成不良影响的；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（二）对符合政策的群众诉求消极应付、推诿扯皮，损害党群、干群关系的；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（三）对待群众态度恶劣、简单粗暴，造成不良影响的；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（四）弄虚作假，欺上瞒下，损害群众利益的；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（五）有其他不作为、乱作为等损害群众利益行为的。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第一百一十七条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盲目举债、铺摊子、上项目，搞劳民伤财的“形象工程”、“政绩工程”，致使国家、集体或者群众财产和利益遭受较大损失的，对直接责任者和领导责任</w:t>
      </w:r>
      <w:r w:rsidR="00731CED" w:rsidRPr="0010030B">
        <w:rPr>
          <w:rFonts w:ascii="仿宋_GB2312" w:hAnsi="微软雅黑" w:cs="宋体" w:hint="eastAsia"/>
          <w:kern w:val="0"/>
          <w:szCs w:val="32"/>
        </w:rPr>
        <w:lastRenderedPageBreak/>
        <w:t>者，给予警告或者严重警告处分；情节严重的，给予撤销党内职务、留党察看或者开除党籍处分。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第一百一十八条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遇到国家财产和群众生命财产受到严重威胁时，能救而不救，情节较重的，给予警告、严重警告或者撤销党内职务处分；情节严重的，给予留党察看或者开除党籍处分。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第一百一十九条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不按照规定公开党务、政务、厂务、村（居）务等，侵犯群众知情权，对直接责任者和领导责任者，情节较重的，给予警告或者严重警告处分；情节严重的，给予撤销党内职务或者留党察看处分。</w:t>
      </w:r>
    </w:p>
    <w:p w:rsid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有其他违反群众纪律规定行为的，应当视具体情节给予警告直至开除党籍处分。</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第十章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对违反工作纪律行为的处分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贯彻创新、协调、绿色、开放、共享的发展理念不力，对职责范围内的问题失察失责，造成较大损失或者重大损失的，从重或者加重处分。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有下列行为之一，造成严重不良影响，对直接责任者和领导责任者，情节较轻的，给予警告或者严重警告处分；情节较重的，给予撤销党内职务或者留党察看处分；情节严重的，给予开除党籍处分：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（一）贯彻党中央决策部署只表态不落实的；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（二）热衷于搞舆论造势、浮在表面的；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（三）单纯以会议贯彻会议、以文件落实文件，在实际工作中不见诸行动的；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（四）工作中有其他形式主义、官僚主义行为的。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党组织有下列行为之一，对直接责任者和领导责任者，情节较重的，给予警告或者严重警告处分；情节严重的，给予撤销党内职务或者留党察看处分：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（一）党员被依法判处刑罚后，不按照规定给予党纪处分，或者对违反国家法律法规的行为，应当给予党纪处分而不处分的；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（二）党纪处分决定或者申诉复查决定作出后，不按照规定落实决定中关于被处分人党籍、职务、职级、待遇等事项的；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（三）党员受到党纪处分后，不按照干部管理权限和组织关系对受处分党员开展日常教育、管理和监督工作的。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因工作不负责任致使所管理的人员叛逃的，对直接责任者和领导责任者，给予警告或者严重警告处分；情节严重的，给予撤销党内职务处分。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因工作不负责任致使所管理的人员出走，对直接责任者和领导责任者，情节较重的，给予警告或者严重警告处分；情节严重的，给予撤销党内职务处分。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在上级检查、视察工作或者向上级汇报、报告工作时纵容、唆使、暗示、强迫下级说假话、报假情的，从重或者加重处分。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党员领导干部违反有关规定干预和插手市场经济活动，有下列行为之一，造成不良影响的，给予警告或者严重警告处分；情节较重的，给予撤销党内职务或者留党察看处分；情节严重的，给予开除党籍处分：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（一）干预和插手建设工程项目承发包、土地使用权出让、政府采购、房地产开发与经营、矿产资源开发利用、中介机构服务等活动的；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（二）干预和插手国有企业重组改制、兼并、破产、产权交易、清产核资、资产评估、资产转让、重大项目投资以及其他重大经营活动等事项的；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（三）干预和插手批办各类行政许可和资金借贷等事项的；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（四）干预和插手经济纠纷的；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（五）干预和插手集体资金、资产和资源的使用、分配、承包、租赁等事项的。</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lastRenderedPageBreak/>
        <w:t xml:space="preserve">    </w:t>
      </w:r>
      <w:r w:rsidR="00731CED" w:rsidRPr="0010030B">
        <w:rPr>
          <w:rFonts w:ascii="仿宋_GB2312" w:hAnsi="微软雅黑" w:cs="宋体" w:hint="eastAsia"/>
          <w:kern w:val="0"/>
          <w:szCs w:val="32"/>
        </w:rPr>
        <w:t>党员领导干部违反有关规定干预和插手公共财政资金分配、项目立项评审、政府奖励表彰等活动，造成重大损失或者不良影响的，依照前款规定处理。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私自留存涉及党组织关于干部选拔任用、纪律审查、巡视巡察等方面资料，情节较重的，给予警告或者严重警告处分；情节严重的，给予撤销党内职务处分。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第一百二十九条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在考试、录取工作中，有泄露试题、考场舞弊、涂改考卷、违规录取等违反有关规定行为的，给予警告或者严重警告处分；情节较重的，给予撤销党内职务或者留党察看处分；情节严重的，给予开除党籍处分。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以不正当方式谋求本人或者其他人用公款出国（境），情节较轻的，给予警告处分；情节较重的，给予严重警告处分；情节严重的，给予撤销党内职务处分。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临时出国（境）团（组）或者人员中的党员，擅自延长在国（境）外期限，或者擅自变更路线的，对直接责任者和领导责任者，给予警告或者严重警告处分；情节严重的，给予撤销党内职务处分。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驻外机构或者临时出国（境）团（组）中的党员，触犯驻在国家、地区的法律、法令或者不尊重驻在国家、地区的宗教习俗，情节较重的，给予警告或者严重</w:t>
      </w:r>
      <w:r w:rsidR="00731CED" w:rsidRPr="0010030B">
        <w:rPr>
          <w:rFonts w:ascii="仿宋_GB2312" w:hAnsi="微软雅黑" w:cs="宋体" w:hint="eastAsia"/>
          <w:kern w:val="0"/>
          <w:szCs w:val="32"/>
        </w:rPr>
        <w:lastRenderedPageBreak/>
        <w:t>警告处分；情节严重的，给予撤销党内职务、留党察看或者开除党籍处分。</w:t>
      </w:r>
    </w:p>
    <w:p w:rsid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第一百三十三条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在党的纪律检查、组织、宣传、统一战线工作以及机关工作等其他工作中，不履行或者不正确履行职责，造成损失或者不良影响的，应当视具体情节给予警告直至开除党籍处分。</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t>第十一章</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对违反生活纪律行为的处分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第一百三十四条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生活奢靡、贪图享乐、追求低级趣味，造成不良影响的，给予警告或者严重警告处分；情节严重的，给予撤销党内职务处分。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第一百三十五条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与他人发生不正当性关系，造成不良影响的，给予警告或者严重警告处分；情节较重的，给予撤销党内职务或者留党察看处分；情节严重的，给予开除党籍处分。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利用职权、教养关系、从属关系或者其他相类似关系与他人发生性关系的，从重处分。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第一百三十六条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党员领导干部不重视家风建设，对配偶、子女及其配偶失管失教，造成不良影响或者严重后果的，给予警告或者严重警告处分；情节严重的，给予撤销党内职务处分。</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第一百三十七条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违背社会公序良俗，在公共场所有不当行为，造成不良影响的，给予警告或者严重警告处分；情节较重的，给予撤销党内职务或者留党察看处分；情节严重的，给予开除党籍处分。</w:t>
      </w:r>
    </w:p>
    <w:p w:rsidR="0010030B" w:rsidRPr="00953809" w:rsidRDefault="0010030B" w:rsidP="00953809">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第一百三十八条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有其他严重违反社会公德、家庭美德行为的，应当视具体情节给予警告直至开除党籍处分。</w:t>
      </w:r>
    </w:p>
    <w:p w:rsidR="00731CED" w:rsidRPr="0010030B" w:rsidRDefault="00731CED" w:rsidP="0010030B">
      <w:pPr>
        <w:widowControl/>
        <w:shd w:val="clear" w:color="auto" w:fill="FFFFFF"/>
        <w:snapToGrid w:val="0"/>
        <w:spacing w:line="520" w:lineRule="exact"/>
        <w:jc w:val="center"/>
        <w:rPr>
          <w:rFonts w:ascii="黑体" w:eastAsia="黑体" w:hAnsi="黑体" w:cs="宋体" w:hint="eastAsia"/>
          <w:kern w:val="0"/>
          <w:szCs w:val="32"/>
        </w:rPr>
      </w:pPr>
      <w:r w:rsidRPr="0010030B">
        <w:rPr>
          <w:rFonts w:ascii="黑体" w:eastAsia="黑体" w:hAnsi="黑体" w:cs="宋体" w:hint="eastAsia"/>
          <w:bCs/>
          <w:kern w:val="0"/>
          <w:szCs w:val="32"/>
        </w:rPr>
        <w:lastRenderedPageBreak/>
        <w:t>第三编</w:t>
      </w:r>
      <w:r w:rsidR="0010030B" w:rsidRPr="0010030B">
        <w:rPr>
          <w:rFonts w:ascii="黑体" w:eastAsia="黑体" w:hAnsi="黑体" w:cs="宋体" w:hint="eastAsia"/>
          <w:bCs/>
          <w:kern w:val="0"/>
          <w:szCs w:val="32"/>
        </w:rPr>
        <w:t xml:space="preserve">  </w:t>
      </w:r>
      <w:r w:rsidRPr="0010030B">
        <w:rPr>
          <w:rFonts w:ascii="黑体" w:eastAsia="黑体" w:hAnsi="黑体" w:cs="宋体" w:hint="eastAsia"/>
          <w:bCs/>
          <w:kern w:val="0"/>
          <w:szCs w:val="32"/>
        </w:rPr>
        <w:t>附则</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第一百三十九条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各省、自治区、直辖市党委可以根据本条例，结合各自工作的实际情况，制定单项实施规定。</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第一百四十条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中央军事委员会可以根据本条例，结合中国人民解放军和中国人民武装警察部队的实际情况，制定补充规定或者单项规定。</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第一百四十一条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本条例由中央纪律检查委员会负责解释。</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第一百四十二条</w:t>
      </w: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本条例自2018年10月1日起施行。</w:t>
      </w:r>
    </w:p>
    <w:p w:rsidR="00731CED" w:rsidRPr="0010030B" w:rsidRDefault="0010030B" w:rsidP="0010030B">
      <w:pPr>
        <w:widowControl/>
        <w:shd w:val="clear" w:color="auto" w:fill="FFFFFF"/>
        <w:snapToGrid w:val="0"/>
        <w:spacing w:line="520" w:lineRule="exact"/>
        <w:jc w:val="left"/>
        <w:rPr>
          <w:rFonts w:ascii="仿宋_GB2312" w:hAnsi="微软雅黑" w:cs="宋体" w:hint="eastAsia"/>
          <w:kern w:val="0"/>
          <w:szCs w:val="32"/>
        </w:rPr>
      </w:pPr>
      <w:r>
        <w:rPr>
          <w:rFonts w:ascii="仿宋_GB2312" w:hAnsi="微软雅黑" w:cs="宋体" w:hint="eastAsia"/>
          <w:kern w:val="0"/>
          <w:szCs w:val="32"/>
        </w:rPr>
        <w:t xml:space="preserve">    </w:t>
      </w:r>
      <w:r w:rsidR="00731CED" w:rsidRPr="0010030B">
        <w:rPr>
          <w:rFonts w:ascii="仿宋_GB2312" w:hAnsi="微软雅黑" w:cs="宋体" w:hint="eastAsia"/>
          <w:kern w:val="0"/>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FD7AB4" w:rsidRPr="0010030B" w:rsidRDefault="00FD7AB4" w:rsidP="0010030B">
      <w:pPr>
        <w:snapToGrid w:val="0"/>
        <w:spacing w:line="520" w:lineRule="exact"/>
        <w:rPr>
          <w:rFonts w:ascii="仿宋_GB2312" w:hint="eastAsia"/>
          <w:szCs w:val="32"/>
        </w:rPr>
      </w:pPr>
    </w:p>
    <w:sectPr w:rsidR="00FD7AB4" w:rsidRPr="0010030B" w:rsidSect="00DE08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657" w:rsidRDefault="00454657" w:rsidP="00731CED">
      <w:r>
        <w:separator/>
      </w:r>
    </w:p>
  </w:endnote>
  <w:endnote w:type="continuationSeparator" w:id="1">
    <w:p w:rsidR="00454657" w:rsidRDefault="00454657" w:rsidP="00731C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237321"/>
      <w:docPartObj>
        <w:docPartGallery w:val="Page Numbers (Bottom of Page)"/>
        <w:docPartUnique/>
      </w:docPartObj>
    </w:sdtPr>
    <w:sdtContent>
      <w:p w:rsidR="0010030B" w:rsidRDefault="0010030B">
        <w:pPr>
          <w:pStyle w:val="a7"/>
          <w:jc w:val="center"/>
        </w:pPr>
        <w:fldSimple w:instr="PAGE   \* MERGEFORMAT">
          <w:r w:rsidR="00953809" w:rsidRPr="00953809">
            <w:rPr>
              <w:noProof/>
              <w:lang w:val="zh-CN"/>
            </w:rPr>
            <w:t>38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657" w:rsidRDefault="00454657" w:rsidP="00731CED">
      <w:r>
        <w:separator/>
      </w:r>
    </w:p>
  </w:footnote>
  <w:footnote w:type="continuationSeparator" w:id="1">
    <w:p w:rsidR="00454657" w:rsidRDefault="00454657" w:rsidP="00731C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1CED"/>
    <w:rsid w:val="0010030B"/>
    <w:rsid w:val="00454657"/>
    <w:rsid w:val="00731CED"/>
    <w:rsid w:val="00953809"/>
    <w:rsid w:val="00B734BF"/>
    <w:rsid w:val="00DD44BF"/>
    <w:rsid w:val="00DE087E"/>
    <w:rsid w:val="00FD7A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BF"/>
    <w:pPr>
      <w:widowControl w:val="0"/>
      <w:jc w:val="both"/>
    </w:pPr>
    <w:rPr>
      <w:rFonts w:ascii="Times New Roman" w:eastAsia="仿宋_GB2312" w:hAnsi="Times New Roman"/>
      <w:sz w:val="32"/>
    </w:rPr>
  </w:style>
  <w:style w:type="paragraph" w:styleId="1">
    <w:name w:val="heading 1"/>
    <w:basedOn w:val="a"/>
    <w:link w:val="1Char"/>
    <w:uiPriority w:val="9"/>
    <w:qFormat/>
    <w:rsid w:val="00731C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31CED"/>
    <w:rPr>
      <w:rFonts w:ascii="宋体" w:eastAsia="宋体" w:hAnsi="宋体" w:cs="宋体"/>
      <w:b/>
      <w:bCs/>
      <w:kern w:val="36"/>
      <w:sz w:val="48"/>
      <w:szCs w:val="48"/>
    </w:rPr>
  </w:style>
  <w:style w:type="character" w:styleId="a3">
    <w:name w:val="Hyperlink"/>
    <w:basedOn w:val="a0"/>
    <w:uiPriority w:val="99"/>
    <w:semiHidden/>
    <w:unhideWhenUsed/>
    <w:rsid w:val="00731CED"/>
    <w:rPr>
      <w:color w:val="0000FF"/>
      <w:u w:val="single"/>
    </w:rPr>
  </w:style>
  <w:style w:type="character" w:customStyle="1" w:styleId="fenxiang">
    <w:name w:val="fenxiang"/>
    <w:basedOn w:val="a0"/>
    <w:rsid w:val="00731CED"/>
  </w:style>
  <w:style w:type="paragraph" w:styleId="a4">
    <w:name w:val="Normal (Web)"/>
    <w:basedOn w:val="a"/>
    <w:uiPriority w:val="99"/>
    <w:semiHidden/>
    <w:unhideWhenUsed/>
    <w:rsid w:val="00731C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31CED"/>
    <w:rPr>
      <w:b/>
      <w:bCs/>
    </w:rPr>
  </w:style>
  <w:style w:type="paragraph" w:styleId="a6">
    <w:name w:val="header"/>
    <w:basedOn w:val="a"/>
    <w:link w:val="Char"/>
    <w:uiPriority w:val="99"/>
    <w:unhideWhenUsed/>
    <w:rsid w:val="00731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31CED"/>
    <w:rPr>
      <w:rFonts w:ascii="Times New Roman" w:eastAsia="仿宋_GB2312" w:hAnsi="Times New Roman"/>
      <w:sz w:val="18"/>
      <w:szCs w:val="18"/>
    </w:rPr>
  </w:style>
  <w:style w:type="paragraph" w:styleId="a7">
    <w:name w:val="footer"/>
    <w:basedOn w:val="a"/>
    <w:link w:val="Char0"/>
    <w:uiPriority w:val="99"/>
    <w:unhideWhenUsed/>
    <w:rsid w:val="00731CED"/>
    <w:pPr>
      <w:tabs>
        <w:tab w:val="center" w:pos="4153"/>
        <w:tab w:val="right" w:pos="8306"/>
      </w:tabs>
      <w:snapToGrid w:val="0"/>
      <w:jc w:val="left"/>
    </w:pPr>
    <w:rPr>
      <w:sz w:val="18"/>
      <w:szCs w:val="18"/>
    </w:rPr>
  </w:style>
  <w:style w:type="character" w:customStyle="1" w:styleId="Char0">
    <w:name w:val="页脚 Char"/>
    <w:basedOn w:val="a0"/>
    <w:link w:val="a7"/>
    <w:uiPriority w:val="99"/>
    <w:rsid w:val="00731CED"/>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divs>
    <w:div w:id="1720084055">
      <w:bodyDiv w:val="1"/>
      <w:marLeft w:val="0"/>
      <w:marRight w:val="0"/>
      <w:marTop w:val="0"/>
      <w:marBottom w:val="0"/>
      <w:divBdr>
        <w:top w:val="none" w:sz="0" w:space="0" w:color="auto"/>
        <w:left w:val="none" w:sz="0" w:space="0" w:color="auto"/>
        <w:bottom w:val="none" w:sz="0" w:space="0" w:color="auto"/>
        <w:right w:val="none" w:sz="0" w:space="0" w:color="auto"/>
      </w:divBdr>
      <w:divsChild>
        <w:div w:id="1273443502">
          <w:marLeft w:val="0"/>
          <w:marRight w:val="0"/>
          <w:marTop w:val="0"/>
          <w:marBottom w:val="0"/>
          <w:divBdr>
            <w:top w:val="none" w:sz="0" w:space="0" w:color="auto"/>
            <w:left w:val="none" w:sz="0" w:space="0" w:color="auto"/>
            <w:bottom w:val="none" w:sz="0" w:space="0" w:color="auto"/>
            <w:right w:val="none" w:sz="0" w:space="0" w:color="auto"/>
          </w:divBdr>
          <w:divsChild>
            <w:div w:id="2093502161">
              <w:marLeft w:val="0"/>
              <w:marRight w:val="0"/>
              <w:marTop w:val="330"/>
              <w:marBottom w:val="0"/>
              <w:divBdr>
                <w:top w:val="none" w:sz="0" w:space="0" w:color="auto"/>
                <w:left w:val="none" w:sz="0" w:space="0" w:color="auto"/>
                <w:bottom w:val="single" w:sz="6" w:space="0" w:color="E7D6C3"/>
                <w:right w:val="none" w:sz="0" w:space="0" w:color="auto"/>
              </w:divBdr>
            </w:div>
          </w:divsChild>
        </w:div>
        <w:div w:id="1313557108">
          <w:marLeft w:val="0"/>
          <w:marRight w:val="0"/>
          <w:marTop w:val="0"/>
          <w:marBottom w:val="0"/>
          <w:divBdr>
            <w:top w:val="none" w:sz="0" w:space="0" w:color="auto"/>
            <w:left w:val="none" w:sz="0" w:space="0" w:color="auto"/>
            <w:bottom w:val="none" w:sz="0" w:space="0" w:color="auto"/>
            <w:right w:val="none" w:sz="0" w:space="0" w:color="auto"/>
          </w:divBdr>
          <w:divsChild>
            <w:div w:id="1685327264">
              <w:marLeft w:val="0"/>
              <w:marRight w:val="0"/>
              <w:marTop w:val="0"/>
              <w:marBottom w:val="0"/>
              <w:divBdr>
                <w:top w:val="none" w:sz="0" w:space="0" w:color="auto"/>
                <w:left w:val="none" w:sz="0" w:space="0" w:color="auto"/>
                <w:bottom w:val="none" w:sz="0" w:space="0" w:color="auto"/>
                <w:right w:val="none" w:sz="0" w:space="0" w:color="auto"/>
              </w:divBdr>
              <w:divsChild>
                <w:div w:id="2948751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371.cn/2018/08/27/ARTI1535321642505383.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38</Pages>
  <Words>3283</Words>
  <Characters>18715</Characters>
  <Application>Microsoft Office Word</Application>
  <DocSecurity>0</DocSecurity>
  <Lines>155</Lines>
  <Paragraphs>43</Paragraphs>
  <ScaleCrop>false</ScaleCrop>
  <Company>Lenovo</Company>
  <LinksUpToDate>false</LinksUpToDate>
  <CharactersWithSpaces>21955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蔡晨曦</dc:creator>
  <cp:keywords/>
  <dc:description/>
  <cp:lastModifiedBy>丁爽</cp:lastModifiedBy>
  <cp:revision>3</cp:revision>
  <dcterms:created xsi:type="dcterms:W3CDTF">2018-08-30T12:45:00Z</dcterms:created>
  <dcterms:modified xsi:type="dcterms:W3CDTF">2018-09-17T03:08:00Z</dcterms:modified>
</cp:coreProperties>
</file>